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66" w:rsidRPr="004B0FF0" w:rsidRDefault="00385166" w:rsidP="00385166">
      <w:pPr>
        <w:spacing w:before="38"/>
        <w:ind w:right="115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4B0FF0">
        <w:rPr>
          <w:rFonts w:ascii="Times New Roman" w:hAnsi="Times New Roman" w:cs="Times New Roman"/>
          <w:b/>
          <w:u w:val="single"/>
        </w:rPr>
        <w:t>ALLEGATO E</w:t>
      </w:r>
    </w:p>
    <w:p w:rsidR="00385166" w:rsidRPr="004B0FF0" w:rsidRDefault="00385166" w:rsidP="00385166">
      <w:pPr>
        <w:pStyle w:val="Corpotesto"/>
        <w:spacing w:before="2"/>
        <w:ind w:left="0"/>
        <w:jc w:val="left"/>
        <w:rPr>
          <w:rFonts w:ascii="Times New Roman" w:hAnsi="Times New Roman" w:cs="Times New Roman"/>
          <w:b/>
        </w:rPr>
      </w:pPr>
    </w:p>
    <w:p w:rsidR="00385166" w:rsidRPr="004B0FF0" w:rsidRDefault="00385166" w:rsidP="00385166">
      <w:pPr>
        <w:spacing w:before="56"/>
        <w:ind w:left="1703" w:right="1689"/>
        <w:jc w:val="center"/>
        <w:rPr>
          <w:rFonts w:ascii="Times New Roman" w:hAnsi="Times New Roman" w:cs="Times New Roman"/>
          <w:b/>
        </w:rPr>
      </w:pPr>
    </w:p>
    <w:p w:rsidR="00385166" w:rsidRDefault="00385166" w:rsidP="00240494">
      <w:pPr>
        <w:pStyle w:val="Nessunaspaziatura"/>
        <w:jc w:val="both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  <w:b/>
        </w:rPr>
        <w:t>OGGETTO:</w:t>
      </w:r>
      <w:r w:rsidRPr="004B0FF0">
        <w:rPr>
          <w:rFonts w:ascii="Times New Roman" w:hAnsi="Times New Roman" w:cs="Times New Roman"/>
        </w:rPr>
        <w:t xml:space="preserve"> </w:t>
      </w:r>
      <w:r w:rsidR="00240494" w:rsidRPr="004B0FF0">
        <w:rPr>
          <w:rFonts w:ascii="Times New Roman" w:hAnsi="Times New Roman" w:cs="Times New Roman"/>
        </w:rPr>
        <w:t>DISCIPLINARE DEI RAPPORTI GIURIDICI TRA IL COMUNE DI CASERTA E LE LIBRERIE/CARTOLIBRERIE PER LA GESTIONE DEI VOUCHER DIGITALI (BUONI LIBRO) - ANNO SCOLASTICO 2026/2027</w:t>
      </w:r>
    </w:p>
    <w:p w:rsidR="004B0FF0" w:rsidRPr="004B0FF0" w:rsidRDefault="004B0FF0" w:rsidP="00240494">
      <w:pPr>
        <w:pStyle w:val="Nessunaspaziatura"/>
        <w:jc w:val="both"/>
        <w:rPr>
          <w:rFonts w:ascii="Times New Roman" w:hAnsi="Times New Roman" w:cs="Times New Roman"/>
        </w:rPr>
      </w:pPr>
    </w:p>
    <w:p w:rsidR="000E4802" w:rsidRPr="004B0FF0" w:rsidRDefault="000E4802" w:rsidP="00DC109F">
      <w:pPr>
        <w:pStyle w:val="Titolo4"/>
        <w:jc w:val="center"/>
        <w:rPr>
          <w:rFonts w:ascii="Times New Roman" w:eastAsia="Times New Roman" w:hAnsi="Times New Roman" w:cs="Times New Roman"/>
          <w:b/>
          <w:i w:val="0"/>
          <w:color w:val="auto"/>
          <w:lang w:bidi="ar-SA"/>
        </w:rPr>
      </w:pPr>
      <w:r w:rsidRPr="004B0FF0">
        <w:rPr>
          <w:rFonts w:ascii="Times New Roman" w:hAnsi="Times New Roman" w:cs="Times New Roman"/>
          <w:b/>
          <w:i w:val="0"/>
          <w:color w:val="auto"/>
        </w:rPr>
        <w:t>NATURA DEL DISCIPLINARE E VINCOLO CONTRATTUALE</w:t>
      </w:r>
    </w:p>
    <w:p w:rsidR="000E4802" w:rsidRPr="004B0FF0" w:rsidRDefault="000E4802" w:rsidP="00F1118B">
      <w:pPr>
        <w:pStyle w:val="NormaleWeb"/>
        <w:jc w:val="both"/>
        <w:rPr>
          <w:sz w:val="22"/>
          <w:szCs w:val="22"/>
        </w:rPr>
      </w:pPr>
      <w:r w:rsidRPr="004B0FF0">
        <w:rPr>
          <w:sz w:val="22"/>
          <w:szCs w:val="22"/>
        </w:rPr>
        <w:t xml:space="preserve">Il presente Disciplinare regola i rapporti tra il Comune di Caserta e gli operatori economici accreditati. </w:t>
      </w:r>
      <w:r w:rsidRPr="004B0FF0">
        <w:rPr>
          <w:b/>
          <w:bCs/>
          <w:sz w:val="22"/>
          <w:szCs w:val="22"/>
        </w:rPr>
        <w:t>L’istanza di iscrizione all’Elenco (Allegato A) e la successiva Determinazione Dirigenziale di approvazione dell’elenco stesso, costituiscono a tutti gli effetti formale atto di convenzionamento tra le parti.</w:t>
      </w:r>
      <w:r w:rsidRPr="004B0FF0">
        <w:rPr>
          <w:sz w:val="22"/>
          <w:szCs w:val="22"/>
        </w:rPr>
        <w:t xml:space="preserve"> L’operatore economico, con l’invio della propria candidatura, accetta incondizionatamente tutte le clausole e gli obblighi qui riportati, i quali si intendono perfezionati con l'inserimento nell'Elenco comunale, senza necessità di ulteriore sottoscrizione di atti negoziali.</w:t>
      </w:r>
    </w:p>
    <w:p w:rsidR="00385166" w:rsidRPr="004B0FF0" w:rsidRDefault="00385166" w:rsidP="00385166">
      <w:pPr>
        <w:ind w:left="1705" w:right="1686"/>
        <w:jc w:val="center"/>
        <w:rPr>
          <w:rFonts w:ascii="Times New Roman" w:hAnsi="Times New Roman" w:cs="Times New Roman"/>
          <w:b/>
        </w:rPr>
      </w:pPr>
      <w:r w:rsidRPr="004B0FF0">
        <w:rPr>
          <w:rFonts w:ascii="Times New Roman" w:hAnsi="Times New Roman" w:cs="Times New Roman"/>
          <w:b/>
        </w:rPr>
        <w:t>GESTIONE ELENCO FORNITORI</w:t>
      </w:r>
    </w:p>
    <w:p w:rsidR="00385166" w:rsidRPr="004B0FF0" w:rsidRDefault="00385166" w:rsidP="00F1118B">
      <w:pPr>
        <w:pStyle w:val="Corpotesto"/>
        <w:spacing w:before="180" w:line="259" w:lineRule="auto"/>
        <w:ind w:left="0" w:right="104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Il Comune di Caserta, ricevute di volta in volta le richieste di iscrizione, procederà alla formazione dell’elenco delle librerie/cartolibrerie che ne hanno fatto richiesta. Qualora la documentazione presentata non risulti completa od esauriente, il procedimento di iscrizione resterà sospeso sino a che il soggetto non fornisca le richieste integrazioni.</w:t>
      </w:r>
    </w:p>
    <w:p w:rsidR="00240494" w:rsidRPr="004B0FF0" w:rsidRDefault="00240494" w:rsidP="00F1118B">
      <w:pPr>
        <w:pStyle w:val="Corpotesto"/>
        <w:spacing w:before="164" w:line="256" w:lineRule="auto"/>
        <w:ind w:left="0" w:right="111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Gli operatori sono tenuti a informare tempestivamente il Comune di ogni variazione (cambio sede, IBAN, legale rappresentante).</w:t>
      </w:r>
    </w:p>
    <w:p w:rsidR="00240494" w:rsidRPr="004B0FF0" w:rsidRDefault="00240494" w:rsidP="00F1118B">
      <w:pPr>
        <w:pStyle w:val="Corpotesto"/>
        <w:spacing w:before="162" w:line="259" w:lineRule="auto"/>
        <w:ind w:left="0" w:right="106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 xml:space="preserve">Il Comune procederà annualmente alla revisione dell’Elenco. La mancata osservanza delle regole del presente Disciplinare comporta la </w:t>
      </w:r>
      <w:r w:rsidRPr="004B0FF0">
        <w:rPr>
          <w:rFonts w:ascii="Times New Roman" w:hAnsi="Times New Roman" w:cs="Times New Roman"/>
          <w:b/>
          <w:bCs/>
        </w:rPr>
        <w:t>decadenza immediata</w:t>
      </w:r>
      <w:r w:rsidRPr="004B0FF0">
        <w:rPr>
          <w:rFonts w:ascii="Times New Roman" w:hAnsi="Times New Roman" w:cs="Times New Roman"/>
        </w:rPr>
        <w:t xml:space="preserve"> dall’elenco, con particolare riferimento a comportamenti distorsivi (es. richiesta di anticipi in contanti o scambio del voucher con merce diversa dai libri di testo).</w:t>
      </w:r>
    </w:p>
    <w:p w:rsidR="00385166" w:rsidRPr="004B0FF0" w:rsidRDefault="00385166" w:rsidP="00F1118B">
      <w:pPr>
        <w:pStyle w:val="Corpotesto"/>
        <w:spacing w:before="162" w:line="259" w:lineRule="auto"/>
        <w:ind w:left="0" w:right="106"/>
        <w:rPr>
          <w:rFonts w:ascii="Times New Roman" w:hAnsi="Times New Roman" w:cs="Times New Roman"/>
          <w:u w:val="single"/>
        </w:rPr>
      </w:pPr>
      <w:r w:rsidRPr="004B0FF0">
        <w:rPr>
          <w:rFonts w:ascii="Times New Roman" w:hAnsi="Times New Roman" w:cs="Times New Roman"/>
        </w:rPr>
        <w:t xml:space="preserve">Le cartolibrerie/librerie interessate, possono manifestare il proprio interesse all’iscrizione. </w:t>
      </w:r>
      <w:r w:rsidRPr="004B0FF0">
        <w:rPr>
          <w:rFonts w:ascii="Times New Roman" w:hAnsi="Times New Roman" w:cs="Times New Roman"/>
          <w:u w:val="single"/>
        </w:rPr>
        <w:t>Gli operatori già iscritti sono chiamati a confermare l’iscrizione, dichiarando la permanenza dei requisiti previsti, anche tenendo conto di eventuali norme sopravvenute.</w:t>
      </w:r>
    </w:p>
    <w:p w:rsidR="00385166" w:rsidRPr="004B0FF0" w:rsidRDefault="00FE5CC0" w:rsidP="00F1118B">
      <w:pPr>
        <w:pStyle w:val="Nessunaspaziatura"/>
        <w:jc w:val="both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Il Comune, con atto motivato, provvederà a pronunciare la decadenza dall’elenco dei fornitori, nel caso di mancato rispetto del presente avviso. In particolare, la segnalazione formale di un esercente la potestà genitoriale/alunno maggiorenne, in merito alla richiesta di anticipo in contanti all’esibizione del voucher per prenotazione/ritiro testi scolastici, comporta l’avvio del procedimento nei confronti della libreria/cartolibreria con l’assegnazione di un termine per contro dedurre/risolvere la problematica, pena la decadenza dall’elenco, comunicata dal responsabile del procedimento.</w:t>
      </w:r>
    </w:p>
    <w:p w:rsidR="00385166" w:rsidRPr="004B0FF0" w:rsidRDefault="00385166" w:rsidP="00F1118B">
      <w:pPr>
        <w:pStyle w:val="Titolo1"/>
        <w:spacing w:before="154"/>
        <w:ind w:left="1440" w:right="1685" w:firstLine="720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ADEMPIMENTI A CARICO DEGLI OPERATORI ISCRITTI ALL’ELENCO</w:t>
      </w:r>
    </w:p>
    <w:p w:rsidR="00385166" w:rsidRPr="004B0FF0" w:rsidRDefault="00385166" w:rsidP="00385166">
      <w:pPr>
        <w:pStyle w:val="Corpotesto"/>
        <w:spacing w:before="180"/>
        <w:ind w:left="118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Le librerie/cartolibrerie, iscritte all’elenco, si impegnano a:</w:t>
      </w:r>
    </w:p>
    <w:p w:rsidR="00385166" w:rsidRPr="004B0FF0" w:rsidRDefault="00385166" w:rsidP="00385166">
      <w:pPr>
        <w:pStyle w:val="Paragrafoelenco"/>
        <w:numPr>
          <w:ilvl w:val="0"/>
          <w:numId w:val="3"/>
        </w:numPr>
        <w:tabs>
          <w:tab w:val="left" w:pos="352"/>
        </w:tabs>
        <w:spacing w:before="181" w:line="259" w:lineRule="auto"/>
        <w:ind w:right="105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mettere a disposizione una sede operativa per l’esercizio effettivo dell’attività di vendita al dettaglio, dotato delle necessarie autorizzazioni o comunicazioni, da indicare nella manifestazione di interesse, unitamente all’esatta ubicazione ed ai giorni ed orari di apertura al pubblico. Tale requisito è finalizzato a rendere più agevole la prenotazione dei testi da parte degli esercenti la potestà genitoriale/alunni maggiorenni con il sistema dei voucher</w:t>
      </w:r>
      <w:r w:rsidRPr="004B0FF0">
        <w:rPr>
          <w:rFonts w:ascii="Times New Roman" w:hAnsi="Times New Roman" w:cs="Times New Roman"/>
          <w:spacing w:val="-13"/>
        </w:rPr>
        <w:t xml:space="preserve"> </w:t>
      </w:r>
      <w:r w:rsidRPr="004B0FF0">
        <w:rPr>
          <w:rFonts w:ascii="Times New Roman" w:hAnsi="Times New Roman" w:cs="Times New Roman"/>
        </w:rPr>
        <w:t>virtuali buoni libro;</w:t>
      </w:r>
    </w:p>
    <w:p w:rsidR="00385166" w:rsidRPr="004B0FF0" w:rsidRDefault="00385166" w:rsidP="00385166">
      <w:pPr>
        <w:pStyle w:val="Paragrafoelenco"/>
        <w:numPr>
          <w:ilvl w:val="0"/>
          <w:numId w:val="3"/>
        </w:numPr>
        <w:tabs>
          <w:tab w:val="left" w:pos="352"/>
        </w:tabs>
        <w:spacing w:before="155" w:line="256" w:lineRule="auto"/>
        <w:ind w:right="109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 xml:space="preserve">di essere in possesso </w:t>
      </w:r>
      <w:r w:rsidR="00240494" w:rsidRPr="004B0FF0">
        <w:rPr>
          <w:rFonts w:ascii="Times New Roman" w:hAnsi="Times New Roman" w:cs="Times New Roman"/>
        </w:rPr>
        <w:t xml:space="preserve">di PC/Tablet e connessione internet per l’accesso alla </w:t>
      </w:r>
      <w:r w:rsidR="00240494" w:rsidRPr="004B0FF0">
        <w:rPr>
          <w:rFonts w:ascii="Times New Roman" w:hAnsi="Times New Roman" w:cs="Times New Roman"/>
          <w:b/>
          <w:bCs/>
        </w:rPr>
        <w:t>piattaforma telematica dedicata</w:t>
      </w:r>
      <w:r w:rsidR="00240494" w:rsidRPr="004B0FF0">
        <w:rPr>
          <w:rFonts w:ascii="Times New Roman" w:hAnsi="Times New Roman" w:cs="Times New Roman"/>
        </w:rPr>
        <w:t xml:space="preserve"> (gestione QR Code).</w:t>
      </w:r>
      <w:r w:rsidRPr="004B0FF0">
        <w:rPr>
          <w:rFonts w:ascii="Times New Roman" w:hAnsi="Times New Roman" w:cs="Times New Roman"/>
        </w:rPr>
        <w:t>;</w:t>
      </w:r>
    </w:p>
    <w:p w:rsidR="00385166" w:rsidRPr="004B0FF0" w:rsidRDefault="00995AF9" w:rsidP="00385166">
      <w:pPr>
        <w:pStyle w:val="Paragrafoelenco"/>
        <w:numPr>
          <w:ilvl w:val="0"/>
          <w:numId w:val="3"/>
        </w:numPr>
        <w:tabs>
          <w:tab w:val="left" w:pos="352"/>
        </w:tabs>
        <w:spacing w:line="256" w:lineRule="auto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  <w:bCs/>
        </w:rPr>
        <w:t>Fornire i libri di testo e/o i contenuti didattici alternativi agli aventi diritto fino a concorrenza del valore del buono assegnato</w:t>
      </w:r>
      <w:r w:rsidRPr="004B0FF0">
        <w:rPr>
          <w:rFonts w:ascii="Times New Roman" w:hAnsi="Times New Roman" w:cs="Times New Roman"/>
        </w:rPr>
        <w:t>, provvedendo con la massima sollecitudine a soddisfare l’ordine e la consegna entro il 30 novembre 2026.</w:t>
      </w:r>
      <w:r w:rsidR="00240494" w:rsidRPr="004B0FF0">
        <w:rPr>
          <w:rFonts w:ascii="Times New Roman" w:hAnsi="Times New Roman" w:cs="Times New Roman"/>
        </w:rPr>
        <w:t xml:space="preserve"> </w:t>
      </w:r>
      <w:r w:rsidR="00385166" w:rsidRPr="004B0FF0">
        <w:rPr>
          <w:rFonts w:ascii="Times New Roman" w:hAnsi="Times New Roman" w:cs="Times New Roman"/>
        </w:rPr>
        <w:t>(per le scuole secondarie di I e II grado);</w:t>
      </w:r>
    </w:p>
    <w:p w:rsidR="00FE5CC0" w:rsidRPr="004B0FF0" w:rsidRDefault="00FE5CC0" w:rsidP="00FE5CC0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4B0FF0">
        <w:rPr>
          <w:sz w:val="22"/>
          <w:szCs w:val="22"/>
        </w:rPr>
        <w:t>Non richiedere all’utente alcun anticipo in contanti né per la prenotazione né per la consegna.</w:t>
      </w:r>
    </w:p>
    <w:p w:rsidR="00FE5CC0" w:rsidRPr="004B0FF0" w:rsidRDefault="00FE5CC0" w:rsidP="00FE5CC0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4B0FF0">
        <w:rPr>
          <w:sz w:val="22"/>
          <w:szCs w:val="22"/>
        </w:rPr>
        <w:t xml:space="preserve">Registrare </w:t>
      </w:r>
      <w:r w:rsidRPr="004B0FF0">
        <w:rPr>
          <w:b/>
          <w:bCs/>
          <w:sz w:val="22"/>
          <w:szCs w:val="22"/>
        </w:rPr>
        <w:t>contestualmente alla fornitura</w:t>
      </w:r>
      <w:r w:rsidRPr="004B0FF0">
        <w:rPr>
          <w:sz w:val="22"/>
          <w:szCs w:val="22"/>
        </w:rPr>
        <w:t xml:space="preserve"> l’avvenuta evasione del voucher in piattaforma. La mancata o errata registrazione in piattaforma esonera il Comune da ogni responsabilità circa il mancato pagamento.</w:t>
      </w:r>
    </w:p>
    <w:p w:rsidR="00FE5CC0" w:rsidRPr="004B0FF0" w:rsidRDefault="00FE5CC0" w:rsidP="00FE5CC0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4B0FF0">
        <w:rPr>
          <w:sz w:val="22"/>
          <w:szCs w:val="22"/>
        </w:rPr>
        <w:lastRenderedPageBreak/>
        <w:t xml:space="preserve">Completare la registrazione dei voucher evasi entro il </w:t>
      </w:r>
      <w:r w:rsidRPr="004B0FF0">
        <w:rPr>
          <w:b/>
          <w:bCs/>
          <w:sz w:val="22"/>
          <w:szCs w:val="22"/>
        </w:rPr>
        <w:t>31 dicembre 2026</w:t>
      </w:r>
      <w:r w:rsidRPr="004B0FF0">
        <w:rPr>
          <w:sz w:val="22"/>
          <w:szCs w:val="22"/>
        </w:rPr>
        <w:t xml:space="preserve">. </w:t>
      </w:r>
      <w:r w:rsidRPr="004B0FF0">
        <w:rPr>
          <w:b/>
          <w:bCs/>
          <w:sz w:val="22"/>
          <w:szCs w:val="22"/>
        </w:rPr>
        <w:t>Il sistema informatico inibirà le validazioni oltre tale data.</w:t>
      </w:r>
      <w:r w:rsidRPr="004B0FF0">
        <w:rPr>
          <w:sz w:val="22"/>
          <w:szCs w:val="22"/>
        </w:rPr>
        <w:t xml:space="preserve"> Eventuali voucher accettati dall'esercente dopo la scadenza non saranno rimborsati dall'Ente.</w:t>
      </w:r>
    </w:p>
    <w:p w:rsidR="00385166" w:rsidRPr="004B0FF0" w:rsidRDefault="00385166" w:rsidP="00385166">
      <w:pPr>
        <w:pStyle w:val="Paragrafoelenco"/>
        <w:numPr>
          <w:ilvl w:val="0"/>
          <w:numId w:val="3"/>
        </w:numPr>
        <w:tabs>
          <w:tab w:val="left" w:pos="352"/>
        </w:tabs>
        <w:spacing w:line="256" w:lineRule="auto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rispettare, nel trattamento dei dati degli utenti, le vigenti disposizioni in materia - Reg. UE 2016/679 – Regolamento generale sulla protezione dei dati e del Codice della Privacy italiano, come da ultimo modificato dal d.lgs.</w:t>
      </w:r>
      <w:r w:rsidRPr="004B0FF0">
        <w:rPr>
          <w:rFonts w:ascii="Times New Roman" w:hAnsi="Times New Roman" w:cs="Times New Roman"/>
          <w:spacing w:val="-3"/>
        </w:rPr>
        <w:t xml:space="preserve"> </w:t>
      </w:r>
      <w:r w:rsidRPr="004B0FF0">
        <w:rPr>
          <w:rFonts w:ascii="Times New Roman" w:hAnsi="Times New Roman" w:cs="Times New Roman"/>
        </w:rPr>
        <w:t>101/2018.</w:t>
      </w:r>
    </w:p>
    <w:p w:rsidR="009316D4" w:rsidRPr="00F1118B" w:rsidRDefault="009316D4" w:rsidP="00F1118B">
      <w:pPr>
        <w:pStyle w:val="Titolo4"/>
        <w:jc w:val="center"/>
        <w:rPr>
          <w:rFonts w:ascii="Times New Roman" w:eastAsia="Times New Roman" w:hAnsi="Times New Roman" w:cs="Times New Roman"/>
          <w:b/>
          <w:i w:val="0"/>
          <w:color w:val="auto"/>
          <w:lang w:bidi="ar-SA"/>
        </w:rPr>
      </w:pPr>
      <w:r w:rsidRPr="00F1118B">
        <w:rPr>
          <w:rFonts w:ascii="Times New Roman" w:hAnsi="Times New Roman" w:cs="Times New Roman"/>
          <w:b/>
          <w:i w:val="0"/>
          <w:color w:val="auto"/>
        </w:rPr>
        <w:t>DURATA E RECESSO</w:t>
      </w:r>
    </w:p>
    <w:p w:rsidR="009316D4" w:rsidRPr="004B0FF0" w:rsidRDefault="009316D4" w:rsidP="00F1118B">
      <w:pPr>
        <w:pStyle w:val="NormaleWeb"/>
        <w:jc w:val="both"/>
        <w:rPr>
          <w:sz w:val="22"/>
          <w:szCs w:val="22"/>
        </w:rPr>
      </w:pPr>
      <w:r w:rsidRPr="004B0FF0">
        <w:rPr>
          <w:sz w:val="22"/>
          <w:szCs w:val="22"/>
        </w:rPr>
        <w:t>Il rapporto di accreditamento ha durata limitata all'anno scolastico 2026/2027 e cessa con il completamento delle operazioni di rimborso. Il Comune si riserva il diritto di recedere dal rapporto in qualsiasi momento e di disporre l'esclusione dall'Albo per gravi violazioni del presente disciplinare o per motivi di pubblico interesse, previa comunicazione via PEC.</w:t>
      </w:r>
    </w:p>
    <w:p w:rsidR="00063EB3" w:rsidRPr="00F1118B" w:rsidRDefault="00063EB3" w:rsidP="00F1118B">
      <w:pPr>
        <w:widowControl/>
        <w:autoSpaceDE/>
        <w:autoSpaceDN/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F1118B">
        <w:rPr>
          <w:rFonts w:ascii="Times New Roman" w:hAnsi="Times New Roman" w:cs="Times New Roman"/>
          <w:b/>
        </w:rPr>
        <w:t>IMPEGNI DEL COMUNE E CORRISPETTIVI</w:t>
      </w:r>
    </w:p>
    <w:p w:rsidR="009316D4" w:rsidRPr="00F1118B" w:rsidRDefault="009316D4" w:rsidP="00F1118B">
      <w:pPr>
        <w:pStyle w:val="Corpotesto"/>
        <w:rPr>
          <w:rFonts w:ascii="Times New Roman" w:eastAsia="Times New Roman" w:hAnsi="Times New Roman" w:cs="Times New Roman"/>
          <w:lang w:bidi="ar-SA"/>
        </w:rPr>
      </w:pPr>
      <w:r w:rsidRPr="00F1118B">
        <w:rPr>
          <w:rFonts w:ascii="Times New Roman" w:hAnsi="Times New Roman" w:cs="Times New Roman"/>
        </w:rPr>
        <w:t>Il Comune si impegna a disporre il pagamento degli importi dovuti a seguito di ricezione della fattura elettronica, previa verifica della regolarità del DURC e della corrispondenza con i dati risultanti dalla piattaforma. La liquidazione avverrà con l’utilizzo dei fondi assegnati dalla Regione Campania. Il corrispettivo non può superare i tetti di spesa ministeriali. Il Comune non risponde delle spese correlate alla fornitura (rischio d'impresa) né dell’eventuale assenza di ordinazioni da parte dell’utenza.</w:t>
      </w:r>
    </w:p>
    <w:p w:rsidR="00385166" w:rsidRPr="004B0FF0" w:rsidRDefault="00385166" w:rsidP="00385166">
      <w:pPr>
        <w:pStyle w:val="Nessunaspaziatura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Titolo1"/>
        <w:spacing w:before="157"/>
        <w:ind w:left="1703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CORRISPETTIVO E OMNICOMPRENSIVITA’ DEL MEDESIMO</w:t>
      </w:r>
    </w:p>
    <w:p w:rsidR="00385166" w:rsidRPr="004B0FF0" w:rsidRDefault="00385166" w:rsidP="00385166">
      <w:pPr>
        <w:pStyle w:val="Corpotesto"/>
        <w:spacing w:before="180" w:line="256" w:lineRule="auto"/>
        <w:ind w:right="104" w:hanging="10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La liquidazione alle librerie/cartolibrerie del rimborso dei voucher buoni libro, spesi presso i loro punti vendita, avverrà, con l’utilizzo dei fondi assegnati dalla Regione Campania.</w:t>
      </w:r>
    </w:p>
    <w:p w:rsidR="00385166" w:rsidRPr="004B0FF0" w:rsidRDefault="00385166" w:rsidP="00385166">
      <w:pPr>
        <w:pStyle w:val="Corpotesto"/>
        <w:spacing w:before="165" w:line="256" w:lineRule="auto"/>
        <w:ind w:right="110" w:firstLine="41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I voucher buoni libro saranno emessi a seguito formazione di apposita graduatoria, sino a concorrenza del contributo regionale assegnato.</w:t>
      </w:r>
    </w:p>
    <w:p w:rsidR="00385166" w:rsidRPr="004B0FF0" w:rsidRDefault="00385166" w:rsidP="00385166">
      <w:pPr>
        <w:pStyle w:val="Corpotesto"/>
        <w:spacing w:before="162" w:line="259" w:lineRule="auto"/>
        <w:ind w:right="103" w:hanging="10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Per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i</w:t>
      </w:r>
      <w:r w:rsidRPr="004B0FF0">
        <w:rPr>
          <w:rFonts w:ascii="Times New Roman" w:hAnsi="Times New Roman" w:cs="Times New Roman"/>
          <w:spacing w:val="-8"/>
        </w:rPr>
        <w:t xml:space="preserve"> </w:t>
      </w:r>
      <w:r w:rsidRPr="004B0FF0">
        <w:rPr>
          <w:rFonts w:ascii="Times New Roman" w:hAnsi="Times New Roman" w:cs="Times New Roman"/>
        </w:rPr>
        <w:t>voucher buoni libro,</w:t>
      </w:r>
      <w:r w:rsidRPr="004B0FF0">
        <w:rPr>
          <w:rFonts w:ascii="Times New Roman" w:hAnsi="Times New Roman" w:cs="Times New Roman"/>
          <w:spacing w:val="-5"/>
        </w:rPr>
        <w:t xml:space="preserve"> </w:t>
      </w:r>
      <w:r w:rsidRPr="004B0FF0">
        <w:rPr>
          <w:rFonts w:ascii="Times New Roman" w:hAnsi="Times New Roman" w:cs="Times New Roman"/>
        </w:rPr>
        <w:t>il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corrispettivo</w:t>
      </w:r>
      <w:r w:rsidRPr="004B0FF0">
        <w:rPr>
          <w:rFonts w:ascii="Times New Roman" w:hAnsi="Times New Roman" w:cs="Times New Roman"/>
          <w:spacing w:val="-4"/>
        </w:rPr>
        <w:t xml:space="preserve"> </w:t>
      </w:r>
      <w:r w:rsidRPr="004B0FF0">
        <w:rPr>
          <w:rFonts w:ascii="Times New Roman" w:hAnsi="Times New Roman" w:cs="Times New Roman"/>
        </w:rPr>
        <w:t>per</w:t>
      </w:r>
      <w:r w:rsidRPr="004B0FF0">
        <w:rPr>
          <w:rFonts w:ascii="Times New Roman" w:hAnsi="Times New Roman" w:cs="Times New Roman"/>
          <w:spacing w:val="-5"/>
        </w:rPr>
        <w:t xml:space="preserve"> </w:t>
      </w:r>
      <w:r w:rsidRPr="004B0FF0">
        <w:rPr>
          <w:rFonts w:ascii="Times New Roman" w:hAnsi="Times New Roman" w:cs="Times New Roman"/>
        </w:rPr>
        <w:t>la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fornitura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non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può</w:t>
      </w:r>
      <w:r w:rsidRPr="004B0FF0">
        <w:rPr>
          <w:rFonts w:ascii="Times New Roman" w:hAnsi="Times New Roman" w:cs="Times New Roman"/>
          <w:spacing w:val="-5"/>
        </w:rPr>
        <w:t xml:space="preserve"> </w:t>
      </w:r>
      <w:r w:rsidRPr="004B0FF0">
        <w:rPr>
          <w:rFonts w:ascii="Times New Roman" w:hAnsi="Times New Roman" w:cs="Times New Roman"/>
        </w:rPr>
        <w:t>superare</w:t>
      </w:r>
      <w:r w:rsidRPr="004B0FF0">
        <w:rPr>
          <w:rFonts w:ascii="Times New Roman" w:hAnsi="Times New Roman" w:cs="Times New Roman"/>
          <w:spacing w:val="-5"/>
        </w:rPr>
        <w:t xml:space="preserve"> </w:t>
      </w:r>
      <w:r w:rsidRPr="004B0FF0">
        <w:rPr>
          <w:rFonts w:ascii="Times New Roman" w:hAnsi="Times New Roman" w:cs="Times New Roman"/>
        </w:rPr>
        <w:t>il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limite</w:t>
      </w:r>
      <w:r w:rsidRPr="004B0FF0">
        <w:rPr>
          <w:rFonts w:ascii="Times New Roman" w:hAnsi="Times New Roman" w:cs="Times New Roman"/>
          <w:spacing w:val="-7"/>
        </w:rPr>
        <w:t xml:space="preserve"> </w:t>
      </w:r>
      <w:r w:rsidRPr="004B0FF0">
        <w:rPr>
          <w:rFonts w:ascii="Times New Roman" w:hAnsi="Times New Roman" w:cs="Times New Roman"/>
        </w:rPr>
        <w:t>massimo</w:t>
      </w:r>
      <w:r w:rsidRPr="004B0FF0">
        <w:rPr>
          <w:rFonts w:ascii="Times New Roman" w:hAnsi="Times New Roman" w:cs="Times New Roman"/>
          <w:spacing w:val="-4"/>
        </w:rPr>
        <w:t xml:space="preserve"> </w:t>
      </w:r>
      <w:r w:rsidRPr="004B0FF0">
        <w:rPr>
          <w:rFonts w:ascii="Times New Roman" w:hAnsi="Times New Roman" w:cs="Times New Roman"/>
        </w:rPr>
        <w:t>dei</w:t>
      </w:r>
      <w:r w:rsidRPr="004B0FF0">
        <w:rPr>
          <w:rFonts w:ascii="Times New Roman" w:hAnsi="Times New Roman" w:cs="Times New Roman"/>
          <w:spacing w:val="-5"/>
        </w:rPr>
        <w:t xml:space="preserve"> </w:t>
      </w:r>
      <w:r w:rsidRPr="004B0FF0">
        <w:rPr>
          <w:rFonts w:ascii="Times New Roman" w:hAnsi="Times New Roman" w:cs="Times New Roman"/>
        </w:rPr>
        <w:t>tetti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di</w:t>
      </w:r>
      <w:r w:rsidRPr="004B0FF0">
        <w:rPr>
          <w:rFonts w:ascii="Times New Roman" w:hAnsi="Times New Roman" w:cs="Times New Roman"/>
          <w:spacing w:val="-6"/>
        </w:rPr>
        <w:t xml:space="preserve"> </w:t>
      </w:r>
      <w:r w:rsidRPr="004B0FF0">
        <w:rPr>
          <w:rFonts w:ascii="Times New Roman" w:hAnsi="Times New Roman" w:cs="Times New Roman"/>
        </w:rPr>
        <w:t>spesa</w:t>
      </w:r>
      <w:r w:rsidRPr="004B0FF0">
        <w:rPr>
          <w:rFonts w:ascii="Times New Roman" w:hAnsi="Times New Roman" w:cs="Times New Roman"/>
          <w:spacing w:val="-8"/>
        </w:rPr>
        <w:t xml:space="preserve"> </w:t>
      </w:r>
      <w:r w:rsidRPr="004B0FF0">
        <w:rPr>
          <w:rFonts w:ascii="Times New Roman" w:hAnsi="Times New Roman" w:cs="Times New Roman"/>
        </w:rPr>
        <w:t>ministeriali come confermati dalle singole Istituzioni</w:t>
      </w:r>
      <w:r w:rsidRPr="004B0FF0">
        <w:rPr>
          <w:rFonts w:ascii="Times New Roman" w:hAnsi="Times New Roman" w:cs="Times New Roman"/>
          <w:spacing w:val="-5"/>
        </w:rPr>
        <w:t xml:space="preserve"> </w:t>
      </w:r>
      <w:r w:rsidRPr="004B0FF0">
        <w:rPr>
          <w:rFonts w:ascii="Times New Roman" w:hAnsi="Times New Roman" w:cs="Times New Roman"/>
        </w:rPr>
        <w:t>scolastiche.</w:t>
      </w:r>
    </w:p>
    <w:p w:rsidR="00385166" w:rsidRPr="004B0FF0" w:rsidRDefault="00385166" w:rsidP="00385166">
      <w:pPr>
        <w:pStyle w:val="Corpotesto"/>
        <w:spacing w:before="159" w:line="256" w:lineRule="auto"/>
        <w:ind w:right="112" w:hanging="10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Con il corrispettivo di cui sopra, si intendono interamente compensati dall’Ente tutti i servizi, le prestazioni, ogni onere e spesa accessoria e quant’altro eventualmente sostenuto per la fornitura dei testi.</w:t>
      </w:r>
    </w:p>
    <w:p w:rsidR="00385166" w:rsidRPr="004B0FF0" w:rsidRDefault="00385166" w:rsidP="00385166">
      <w:pPr>
        <w:pStyle w:val="Corpotesto"/>
        <w:spacing w:before="165"/>
        <w:ind w:left="118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Il Comune di Caserta, in ogni caso, non risponde:</w:t>
      </w:r>
    </w:p>
    <w:p w:rsidR="00385166" w:rsidRPr="004B0FF0" w:rsidRDefault="00385166" w:rsidP="00385166">
      <w:pPr>
        <w:pStyle w:val="Paragrafoelenco"/>
        <w:numPr>
          <w:ilvl w:val="0"/>
          <w:numId w:val="2"/>
        </w:numPr>
        <w:tabs>
          <w:tab w:val="left" w:pos="426"/>
        </w:tabs>
        <w:spacing w:before="180" w:line="256" w:lineRule="auto"/>
        <w:ind w:right="108" w:firstLine="0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delle spese sostenute dagli operatori economici interessati e correlate alla fornitura, che sono considerate come rientranti nel rischio di</w:t>
      </w:r>
      <w:r w:rsidRPr="004B0FF0">
        <w:rPr>
          <w:rFonts w:ascii="Times New Roman" w:hAnsi="Times New Roman" w:cs="Times New Roman"/>
          <w:spacing w:val="-1"/>
        </w:rPr>
        <w:t xml:space="preserve"> </w:t>
      </w:r>
      <w:r w:rsidRPr="004B0FF0">
        <w:rPr>
          <w:rFonts w:ascii="Times New Roman" w:hAnsi="Times New Roman" w:cs="Times New Roman"/>
        </w:rPr>
        <w:t>impresa;</w:t>
      </w:r>
    </w:p>
    <w:p w:rsidR="00385166" w:rsidRPr="004B0FF0" w:rsidRDefault="00385166" w:rsidP="00385166">
      <w:pPr>
        <w:pStyle w:val="Paragrafoelenco"/>
        <w:numPr>
          <w:ilvl w:val="0"/>
          <w:numId w:val="2"/>
        </w:numPr>
        <w:tabs>
          <w:tab w:val="left" w:pos="426"/>
        </w:tabs>
        <w:spacing w:before="164" w:line="256" w:lineRule="auto"/>
        <w:ind w:right="107" w:hanging="10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dell’eventuale assenza o carenza di ordinazione da parte dell’utenza, che resta rischio imprenditoriale, a totale carico dell’operatore iscritto all’elenco, atteso che la presentazione di disponibilità alla manifestazione di interesse, di cui al presente avviso, non è in alcun modo vincolante per</w:t>
      </w:r>
      <w:r w:rsidRPr="004B0FF0">
        <w:rPr>
          <w:rFonts w:ascii="Times New Roman" w:hAnsi="Times New Roman" w:cs="Times New Roman"/>
          <w:spacing w:val="-26"/>
        </w:rPr>
        <w:t xml:space="preserve"> </w:t>
      </w:r>
      <w:r w:rsidRPr="004B0FF0">
        <w:rPr>
          <w:rFonts w:ascii="Times New Roman" w:hAnsi="Times New Roman" w:cs="Times New Roman"/>
        </w:rPr>
        <w:t>l’Ente.</w:t>
      </w:r>
    </w:p>
    <w:p w:rsidR="00385166" w:rsidRPr="004B0FF0" w:rsidRDefault="00385166" w:rsidP="00385166">
      <w:pPr>
        <w:pStyle w:val="Nessunaspaziatura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Titolo1"/>
        <w:spacing w:before="165"/>
        <w:ind w:right="1688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RENDICONTAZIONE AI FINI DELLA LIQUIDAZIONE DEL RIMBORSO</w:t>
      </w:r>
    </w:p>
    <w:p w:rsidR="00063EB3" w:rsidRPr="004B0FF0" w:rsidRDefault="00063EB3" w:rsidP="00063EB3">
      <w:pPr>
        <w:pStyle w:val="NormaleWeb"/>
        <w:rPr>
          <w:sz w:val="22"/>
          <w:szCs w:val="22"/>
        </w:rPr>
      </w:pPr>
      <w:r w:rsidRPr="004B0FF0">
        <w:rPr>
          <w:sz w:val="22"/>
          <w:szCs w:val="22"/>
        </w:rPr>
        <w:t>La liquidazione avverrà a seguito di presentazione di fattura elettronica (IVA assolta dall’editore ex art. 74 DPR 633/72). Dovranno essere emesse distinte fatture per:</w:t>
      </w:r>
    </w:p>
    <w:p w:rsidR="00063EB3" w:rsidRPr="004B0FF0" w:rsidRDefault="00063EB3" w:rsidP="00063EB3">
      <w:pPr>
        <w:pStyle w:val="NormaleWeb"/>
        <w:numPr>
          <w:ilvl w:val="0"/>
          <w:numId w:val="5"/>
        </w:numPr>
        <w:rPr>
          <w:sz w:val="22"/>
          <w:szCs w:val="22"/>
        </w:rPr>
      </w:pPr>
      <w:r w:rsidRPr="004B0FF0">
        <w:rPr>
          <w:sz w:val="22"/>
          <w:szCs w:val="22"/>
        </w:rPr>
        <w:t>Scuola Secondaria di I Grado (Classi I, II, III);</w:t>
      </w:r>
    </w:p>
    <w:p w:rsidR="00063EB3" w:rsidRPr="004B0FF0" w:rsidRDefault="00063EB3" w:rsidP="00063EB3">
      <w:pPr>
        <w:pStyle w:val="NormaleWeb"/>
        <w:numPr>
          <w:ilvl w:val="0"/>
          <w:numId w:val="5"/>
        </w:numPr>
        <w:rPr>
          <w:sz w:val="22"/>
          <w:szCs w:val="22"/>
        </w:rPr>
      </w:pPr>
      <w:r w:rsidRPr="004B0FF0">
        <w:rPr>
          <w:sz w:val="22"/>
          <w:szCs w:val="22"/>
        </w:rPr>
        <w:t>Scuola Secondaria di II Grado (Classi I, II, III, IV, V).</w:t>
      </w:r>
    </w:p>
    <w:p w:rsidR="00385166" w:rsidRDefault="00385166" w:rsidP="00385166">
      <w:pPr>
        <w:pStyle w:val="Corpotesto"/>
        <w:spacing w:before="180" w:line="259" w:lineRule="auto"/>
        <w:ind w:right="102" w:firstLine="41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In mancanza, non sarà possibile procedere alla liquidazione. L’Ente, attraverso la piattaforma elettronica dedicata, potrà verificare quali e quanti voucher sono stati spesi presso ciascuna libreria/cartolibreria e se la fattura trova corrispondenza nei predetti dati.</w:t>
      </w:r>
    </w:p>
    <w:p w:rsidR="00F1118B" w:rsidRPr="004B0FF0" w:rsidRDefault="00F1118B" w:rsidP="00385166">
      <w:pPr>
        <w:pStyle w:val="Corpotesto"/>
        <w:spacing w:before="180" w:line="259" w:lineRule="auto"/>
        <w:ind w:right="102" w:firstLine="41"/>
        <w:rPr>
          <w:rFonts w:ascii="Times New Roman" w:hAnsi="Times New Roman" w:cs="Times New Roman"/>
        </w:rPr>
      </w:pPr>
    </w:p>
    <w:p w:rsidR="00063EB3" w:rsidRPr="00F1118B" w:rsidRDefault="00063EB3" w:rsidP="00F1118B">
      <w:pPr>
        <w:pStyle w:val="Titolo3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F1118B">
        <w:rPr>
          <w:rFonts w:ascii="Times New Roman" w:hAnsi="Times New Roman" w:cs="Times New Roman"/>
          <w:b/>
          <w:color w:val="auto"/>
          <w:sz w:val="22"/>
          <w:szCs w:val="22"/>
        </w:rPr>
        <w:t>SOTTOSCRIZIONE PER ACCETTAZIONE E CONTROLLI DI LEGALITÀ</w:t>
      </w:r>
    </w:p>
    <w:p w:rsidR="00063EB3" w:rsidRPr="004B0FF0" w:rsidRDefault="00063EB3" w:rsidP="00063EB3">
      <w:pPr>
        <w:pStyle w:val="NormaleWeb"/>
        <w:rPr>
          <w:sz w:val="22"/>
          <w:szCs w:val="22"/>
        </w:rPr>
      </w:pPr>
      <w:r w:rsidRPr="004B0FF0">
        <w:rPr>
          <w:sz w:val="22"/>
          <w:szCs w:val="22"/>
        </w:rPr>
        <w:t xml:space="preserve">Il sottoscritto Legale Rappresentante dichiara di accettare incondizionatamente ogni clausola sopra riportata. Dichiara altresì di essere consapevole che l’efficacia del presente convenzionamento è subordinata all’esito negativo delle verifiche antimafia presso la </w:t>
      </w:r>
      <w:r w:rsidRPr="004B0FF0">
        <w:rPr>
          <w:b/>
          <w:bCs/>
          <w:sz w:val="22"/>
          <w:szCs w:val="22"/>
        </w:rPr>
        <w:t>Banca Dati Nazionale Antimafia (BDNA)</w:t>
      </w:r>
      <w:r w:rsidRPr="004B0FF0">
        <w:rPr>
          <w:sz w:val="22"/>
          <w:szCs w:val="22"/>
        </w:rPr>
        <w:t xml:space="preserve"> tramite l'invio degli allegati F e G.</w:t>
      </w:r>
    </w:p>
    <w:p w:rsidR="00063EB3" w:rsidRPr="004B0FF0" w:rsidRDefault="00063EB3" w:rsidP="00063EB3">
      <w:pPr>
        <w:pStyle w:val="NormaleWeb"/>
        <w:rPr>
          <w:sz w:val="22"/>
          <w:szCs w:val="22"/>
        </w:rPr>
      </w:pPr>
      <w:r w:rsidRPr="004B0FF0">
        <w:rPr>
          <w:sz w:val="22"/>
          <w:szCs w:val="22"/>
        </w:rPr>
        <w:t>Luogo e Data: ____________________</w:t>
      </w:r>
    </w:p>
    <w:p w:rsidR="00063EB3" w:rsidRPr="004B0FF0" w:rsidRDefault="00063EB3" w:rsidP="00063EB3">
      <w:pPr>
        <w:pStyle w:val="NormaleWeb"/>
        <w:rPr>
          <w:sz w:val="22"/>
          <w:szCs w:val="22"/>
        </w:rPr>
      </w:pPr>
      <w:r w:rsidRPr="004B0FF0">
        <w:rPr>
          <w:b/>
          <w:bCs/>
          <w:sz w:val="22"/>
          <w:szCs w:val="22"/>
        </w:rPr>
        <w:t>IL LEGALE RAPPRESENTANTE</w:t>
      </w:r>
      <w:r w:rsidRPr="004B0FF0">
        <w:rPr>
          <w:sz w:val="22"/>
          <w:szCs w:val="22"/>
        </w:rPr>
        <w:t xml:space="preserve"> </w:t>
      </w:r>
      <w:r w:rsidRPr="004B0FF0">
        <w:rPr>
          <w:i/>
          <w:iCs/>
          <w:sz w:val="22"/>
          <w:szCs w:val="22"/>
        </w:rPr>
        <w:t>(Firma Digitale)</w:t>
      </w:r>
    </w:p>
    <w:p w:rsidR="00063EB3" w:rsidRPr="004B0FF0" w:rsidRDefault="00063EB3" w:rsidP="00385166">
      <w:pPr>
        <w:pStyle w:val="Corpotesto"/>
        <w:spacing w:before="180" w:line="259" w:lineRule="auto"/>
        <w:ind w:right="102" w:firstLine="41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Corpotesto"/>
        <w:spacing w:before="180" w:line="259" w:lineRule="auto"/>
        <w:ind w:right="102" w:firstLine="41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Corpotesto"/>
        <w:tabs>
          <w:tab w:val="left" w:pos="4712"/>
        </w:tabs>
        <w:ind w:left="118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Luogo e</w:t>
      </w:r>
      <w:r w:rsidRPr="004B0FF0">
        <w:rPr>
          <w:rFonts w:ascii="Times New Roman" w:hAnsi="Times New Roman" w:cs="Times New Roman"/>
          <w:spacing w:val="-4"/>
        </w:rPr>
        <w:t xml:space="preserve"> </w:t>
      </w:r>
      <w:r w:rsidRPr="004B0FF0">
        <w:rPr>
          <w:rFonts w:ascii="Times New Roman" w:hAnsi="Times New Roman" w:cs="Times New Roman"/>
        </w:rPr>
        <w:t>data</w:t>
      </w:r>
      <w:r w:rsidRPr="004B0FF0">
        <w:rPr>
          <w:rFonts w:ascii="Times New Roman" w:hAnsi="Times New Roman" w:cs="Times New Roman"/>
          <w:u w:val="single"/>
        </w:rPr>
        <w:t xml:space="preserve"> ____________________________________</w:t>
      </w:r>
    </w:p>
    <w:p w:rsidR="00385166" w:rsidRPr="004B0FF0" w:rsidRDefault="00385166" w:rsidP="00385166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Corpotesto"/>
        <w:spacing w:before="56"/>
        <w:ind w:left="118"/>
        <w:jc w:val="left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</w:rPr>
        <w:t>Firma autografa del legale rappresentante della libreria</w:t>
      </w:r>
    </w:p>
    <w:p w:rsidR="00385166" w:rsidRPr="004B0FF0" w:rsidRDefault="00385166" w:rsidP="00385166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385166" w:rsidRPr="004B0FF0" w:rsidRDefault="00385166" w:rsidP="00385166">
      <w:pPr>
        <w:pStyle w:val="Corpotesto"/>
        <w:spacing w:before="8"/>
        <w:ind w:left="0"/>
        <w:jc w:val="left"/>
        <w:rPr>
          <w:rFonts w:ascii="Times New Roman" w:hAnsi="Times New Roman" w:cs="Times New Roman"/>
        </w:rPr>
      </w:pPr>
      <w:r w:rsidRPr="004B0FF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576C32" wp14:editId="13DE992D">
                <wp:simplePos x="0" y="0"/>
                <wp:positionH relativeFrom="page">
                  <wp:posOffset>709930</wp:posOffset>
                </wp:positionH>
                <wp:positionV relativeFrom="paragraph">
                  <wp:posOffset>113030</wp:posOffset>
                </wp:positionV>
                <wp:extent cx="326834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5147"/>
                            <a:gd name="T2" fmla="+- 0 6265 1118"/>
                            <a:gd name="T3" fmla="*/ T2 w 5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7">
                              <a:moveTo>
                                <a:pt x="0" y="0"/>
                              </a:moveTo>
                              <a:lnTo>
                                <a:pt x="51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6EE7A" id="Freeform 3" o:spid="_x0000_s1026" style="position:absolute;margin-left:55.9pt;margin-top:8.9pt;width:257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Or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" path="m,l5147,e" filled="f" strokeweight=".25292mm">
                <v:path arrowok="t" o:connecttype="custom" o:connectlocs="0,0;3268345,0" o:connectangles="0,0"/>
                <w10:wrap type="topAndBottom" anchorx="page"/>
              </v:shape>
            </w:pict>
          </mc:Fallback>
        </mc:AlternateContent>
      </w:r>
    </w:p>
    <w:p w:rsidR="00385166" w:rsidRPr="0039671D" w:rsidRDefault="00385166" w:rsidP="00385166">
      <w:pPr>
        <w:pStyle w:val="Corpotesto"/>
        <w:spacing w:before="8"/>
        <w:ind w:left="0"/>
        <w:jc w:val="left"/>
        <w:rPr>
          <w:rFonts w:ascii="Times New Roman" w:hAnsi="Times New Roman" w:cs="Times New Roman"/>
          <w:sz w:val="10"/>
        </w:rPr>
      </w:pPr>
    </w:p>
    <w:p w:rsidR="005E5D29" w:rsidRPr="0039671D" w:rsidRDefault="005E5D29" w:rsidP="00385166">
      <w:pPr>
        <w:rPr>
          <w:rFonts w:ascii="Times New Roman" w:hAnsi="Times New Roman" w:cs="Times New Roman"/>
        </w:rPr>
      </w:pPr>
    </w:p>
    <w:sectPr w:rsidR="005E5D29" w:rsidRPr="0039671D">
      <w:pgSz w:w="11910" w:h="16840"/>
      <w:pgMar w:top="140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A9"/>
    <w:multiLevelType w:val="hybridMultilevel"/>
    <w:tmpl w:val="26D65FE6"/>
    <w:lvl w:ilvl="0" w:tplc="827C304C">
      <w:start w:val="1"/>
      <w:numFmt w:val="lowerLetter"/>
      <w:lvlText w:val="%1)"/>
      <w:lvlJc w:val="left"/>
      <w:pPr>
        <w:ind w:left="142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3ED03414">
      <w:numFmt w:val="bullet"/>
      <w:lvlText w:val="•"/>
      <w:lvlJc w:val="left"/>
      <w:pPr>
        <w:ind w:left="1114" w:hanging="709"/>
      </w:pPr>
      <w:rPr>
        <w:rFonts w:hint="default"/>
        <w:lang w:val="it-IT" w:eastAsia="it-IT" w:bidi="it-IT"/>
      </w:rPr>
    </w:lvl>
    <w:lvl w:ilvl="2" w:tplc="73CA71F0">
      <w:numFmt w:val="bullet"/>
      <w:lvlText w:val="•"/>
      <w:lvlJc w:val="left"/>
      <w:pPr>
        <w:ind w:left="2089" w:hanging="709"/>
      </w:pPr>
      <w:rPr>
        <w:rFonts w:hint="default"/>
        <w:lang w:val="it-IT" w:eastAsia="it-IT" w:bidi="it-IT"/>
      </w:rPr>
    </w:lvl>
    <w:lvl w:ilvl="3" w:tplc="60B0B3AC">
      <w:numFmt w:val="bullet"/>
      <w:lvlText w:val="•"/>
      <w:lvlJc w:val="left"/>
      <w:pPr>
        <w:ind w:left="3063" w:hanging="709"/>
      </w:pPr>
      <w:rPr>
        <w:rFonts w:hint="default"/>
        <w:lang w:val="it-IT" w:eastAsia="it-IT" w:bidi="it-IT"/>
      </w:rPr>
    </w:lvl>
    <w:lvl w:ilvl="4" w:tplc="69F40CF6">
      <w:numFmt w:val="bullet"/>
      <w:lvlText w:val="•"/>
      <w:lvlJc w:val="left"/>
      <w:pPr>
        <w:ind w:left="4038" w:hanging="709"/>
      </w:pPr>
      <w:rPr>
        <w:rFonts w:hint="default"/>
        <w:lang w:val="it-IT" w:eastAsia="it-IT" w:bidi="it-IT"/>
      </w:rPr>
    </w:lvl>
    <w:lvl w:ilvl="5" w:tplc="847AE246">
      <w:numFmt w:val="bullet"/>
      <w:lvlText w:val="•"/>
      <w:lvlJc w:val="left"/>
      <w:pPr>
        <w:ind w:left="5013" w:hanging="709"/>
      </w:pPr>
      <w:rPr>
        <w:rFonts w:hint="default"/>
        <w:lang w:val="it-IT" w:eastAsia="it-IT" w:bidi="it-IT"/>
      </w:rPr>
    </w:lvl>
    <w:lvl w:ilvl="6" w:tplc="55561F64">
      <w:numFmt w:val="bullet"/>
      <w:lvlText w:val="•"/>
      <w:lvlJc w:val="left"/>
      <w:pPr>
        <w:ind w:left="5987" w:hanging="709"/>
      </w:pPr>
      <w:rPr>
        <w:rFonts w:hint="default"/>
        <w:lang w:val="it-IT" w:eastAsia="it-IT" w:bidi="it-IT"/>
      </w:rPr>
    </w:lvl>
    <w:lvl w:ilvl="7" w:tplc="964C4DB0">
      <w:numFmt w:val="bullet"/>
      <w:lvlText w:val="•"/>
      <w:lvlJc w:val="left"/>
      <w:pPr>
        <w:ind w:left="6962" w:hanging="709"/>
      </w:pPr>
      <w:rPr>
        <w:rFonts w:hint="default"/>
        <w:lang w:val="it-IT" w:eastAsia="it-IT" w:bidi="it-IT"/>
      </w:rPr>
    </w:lvl>
    <w:lvl w:ilvl="8" w:tplc="EFCAD764">
      <w:numFmt w:val="bullet"/>
      <w:lvlText w:val="•"/>
      <w:lvlJc w:val="left"/>
      <w:pPr>
        <w:ind w:left="7937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470122C5"/>
    <w:multiLevelType w:val="multilevel"/>
    <w:tmpl w:val="1CDC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A11AB"/>
    <w:multiLevelType w:val="multilevel"/>
    <w:tmpl w:val="187A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709AB"/>
    <w:multiLevelType w:val="hybridMultilevel"/>
    <w:tmpl w:val="12521DA2"/>
    <w:lvl w:ilvl="0" w:tplc="24E84430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296F1E8">
      <w:numFmt w:val="bullet"/>
      <w:lvlText w:val="•"/>
      <w:lvlJc w:val="left"/>
      <w:pPr>
        <w:ind w:left="1762" w:hanging="360"/>
      </w:pPr>
      <w:rPr>
        <w:rFonts w:hint="default"/>
        <w:lang w:val="it-IT" w:eastAsia="it-IT" w:bidi="it-IT"/>
      </w:rPr>
    </w:lvl>
    <w:lvl w:ilvl="2" w:tplc="0C6856B0">
      <w:numFmt w:val="bullet"/>
      <w:lvlText w:val="•"/>
      <w:lvlJc w:val="left"/>
      <w:pPr>
        <w:ind w:left="2665" w:hanging="360"/>
      </w:pPr>
      <w:rPr>
        <w:rFonts w:hint="default"/>
        <w:lang w:val="it-IT" w:eastAsia="it-IT" w:bidi="it-IT"/>
      </w:rPr>
    </w:lvl>
    <w:lvl w:ilvl="3" w:tplc="23AAAAA6">
      <w:numFmt w:val="bullet"/>
      <w:lvlText w:val="•"/>
      <w:lvlJc w:val="left"/>
      <w:pPr>
        <w:ind w:left="3567" w:hanging="360"/>
      </w:pPr>
      <w:rPr>
        <w:rFonts w:hint="default"/>
        <w:lang w:val="it-IT" w:eastAsia="it-IT" w:bidi="it-IT"/>
      </w:rPr>
    </w:lvl>
    <w:lvl w:ilvl="4" w:tplc="1B0AC9F8">
      <w:numFmt w:val="bullet"/>
      <w:lvlText w:val="•"/>
      <w:lvlJc w:val="left"/>
      <w:pPr>
        <w:ind w:left="4470" w:hanging="360"/>
      </w:pPr>
      <w:rPr>
        <w:rFonts w:hint="default"/>
        <w:lang w:val="it-IT" w:eastAsia="it-IT" w:bidi="it-IT"/>
      </w:rPr>
    </w:lvl>
    <w:lvl w:ilvl="5" w:tplc="AB7C4AE4">
      <w:numFmt w:val="bullet"/>
      <w:lvlText w:val="•"/>
      <w:lvlJc w:val="left"/>
      <w:pPr>
        <w:ind w:left="5373" w:hanging="360"/>
      </w:pPr>
      <w:rPr>
        <w:rFonts w:hint="default"/>
        <w:lang w:val="it-IT" w:eastAsia="it-IT" w:bidi="it-IT"/>
      </w:rPr>
    </w:lvl>
    <w:lvl w:ilvl="6" w:tplc="A54016A8">
      <w:numFmt w:val="bullet"/>
      <w:lvlText w:val="•"/>
      <w:lvlJc w:val="left"/>
      <w:pPr>
        <w:ind w:left="6275" w:hanging="360"/>
      </w:pPr>
      <w:rPr>
        <w:rFonts w:hint="default"/>
        <w:lang w:val="it-IT" w:eastAsia="it-IT" w:bidi="it-IT"/>
      </w:rPr>
    </w:lvl>
    <w:lvl w:ilvl="7" w:tplc="7C02BB90">
      <w:numFmt w:val="bullet"/>
      <w:lvlText w:val="•"/>
      <w:lvlJc w:val="left"/>
      <w:pPr>
        <w:ind w:left="7178" w:hanging="360"/>
      </w:pPr>
      <w:rPr>
        <w:rFonts w:hint="default"/>
        <w:lang w:val="it-IT" w:eastAsia="it-IT" w:bidi="it-IT"/>
      </w:rPr>
    </w:lvl>
    <w:lvl w:ilvl="8" w:tplc="1DBAC966">
      <w:numFmt w:val="bullet"/>
      <w:lvlText w:val="•"/>
      <w:lvlJc w:val="left"/>
      <w:pPr>
        <w:ind w:left="808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73B11FB"/>
    <w:multiLevelType w:val="hybridMultilevel"/>
    <w:tmpl w:val="0046E0DE"/>
    <w:lvl w:ilvl="0" w:tplc="25DCD670">
      <w:start w:val="1"/>
      <w:numFmt w:val="decimal"/>
      <w:lvlText w:val="%1."/>
      <w:lvlJc w:val="left"/>
      <w:pPr>
        <w:ind w:left="351" w:hanging="219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it-IT" w:bidi="it-IT"/>
      </w:rPr>
    </w:lvl>
    <w:lvl w:ilvl="1" w:tplc="030428C2">
      <w:numFmt w:val="bullet"/>
      <w:lvlText w:val="•"/>
      <w:lvlJc w:val="left"/>
      <w:pPr>
        <w:ind w:left="1312" w:hanging="219"/>
      </w:pPr>
      <w:rPr>
        <w:rFonts w:hint="default"/>
        <w:lang w:val="it-IT" w:eastAsia="it-IT" w:bidi="it-IT"/>
      </w:rPr>
    </w:lvl>
    <w:lvl w:ilvl="2" w:tplc="DF708D58">
      <w:numFmt w:val="bullet"/>
      <w:lvlText w:val="•"/>
      <w:lvlJc w:val="left"/>
      <w:pPr>
        <w:ind w:left="2265" w:hanging="219"/>
      </w:pPr>
      <w:rPr>
        <w:rFonts w:hint="default"/>
        <w:lang w:val="it-IT" w:eastAsia="it-IT" w:bidi="it-IT"/>
      </w:rPr>
    </w:lvl>
    <w:lvl w:ilvl="3" w:tplc="0C6A9240">
      <w:numFmt w:val="bullet"/>
      <w:lvlText w:val="•"/>
      <w:lvlJc w:val="left"/>
      <w:pPr>
        <w:ind w:left="3217" w:hanging="219"/>
      </w:pPr>
      <w:rPr>
        <w:rFonts w:hint="default"/>
        <w:lang w:val="it-IT" w:eastAsia="it-IT" w:bidi="it-IT"/>
      </w:rPr>
    </w:lvl>
    <w:lvl w:ilvl="4" w:tplc="1D989812">
      <w:numFmt w:val="bullet"/>
      <w:lvlText w:val="•"/>
      <w:lvlJc w:val="left"/>
      <w:pPr>
        <w:ind w:left="4170" w:hanging="219"/>
      </w:pPr>
      <w:rPr>
        <w:rFonts w:hint="default"/>
        <w:lang w:val="it-IT" w:eastAsia="it-IT" w:bidi="it-IT"/>
      </w:rPr>
    </w:lvl>
    <w:lvl w:ilvl="5" w:tplc="96C0BC8E">
      <w:numFmt w:val="bullet"/>
      <w:lvlText w:val="•"/>
      <w:lvlJc w:val="left"/>
      <w:pPr>
        <w:ind w:left="5123" w:hanging="219"/>
      </w:pPr>
      <w:rPr>
        <w:rFonts w:hint="default"/>
        <w:lang w:val="it-IT" w:eastAsia="it-IT" w:bidi="it-IT"/>
      </w:rPr>
    </w:lvl>
    <w:lvl w:ilvl="6" w:tplc="17904704">
      <w:numFmt w:val="bullet"/>
      <w:lvlText w:val="•"/>
      <w:lvlJc w:val="left"/>
      <w:pPr>
        <w:ind w:left="6075" w:hanging="219"/>
      </w:pPr>
      <w:rPr>
        <w:rFonts w:hint="default"/>
        <w:lang w:val="it-IT" w:eastAsia="it-IT" w:bidi="it-IT"/>
      </w:rPr>
    </w:lvl>
    <w:lvl w:ilvl="7" w:tplc="B8228B74">
      <w:numFmt w:val="bullet"/>
      <w:lvlText w:val="•"/>
      <w:lvlJc w:val="left"/>
      <w:pPr>
        <w:ind w:left="7028" w:hanging="219"/>
      </w:pPr>
      <w:rPr>
        <w:rFonts w:hint="default"/>
        <w:lang w:val="it-IT" w:eastAsia="it-IT" w:bidi="it-IT"/>
      </w:rPr>
    </w:lvl>
    <w:lvl w:ilvl="8" w:tplc="4EAC6B66">
      <w:numFmt w:val="bullet"/>
      <w:lvlText w:val="•"/>
      <w:lvlJc w:val="left"/>
      <w:pPr>
        <w:ind w:left="7981" w:hanging="219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29"/>
    <w:rsid w:val="00063EB3"/>
    <w:rsid w:val="000D6E84"/>
    <w:rsid w:val="000E4802"/>
    <w:rsid w:val="00141F9C"/>
    <w:rsid w:val="00240494"/>
    <w:rsid w:val="00265610"/>
    <w:rsid w:val="00385166"/>
    <w:rsid w:val="0039671D"/>
    <w:rsid w:val="003C6B78"/>
    <w:rsid w:val="00430D8E"/>
    <w:rsid w:val="004B0FF0"/>
    <w:rsid w:val="005413FC"/>
    <w:rsid w:val="005732B8"/>
    <w:rsid w:val="005E5D29"/>
    <w:rsid w:val="0066147C"/>
    <w:rsid w:val="006831A8"/>
    <w:rsid w:val="0074524B"/>
    <w:rsid w:val="00804C6E"/>
    <w:rsid w:val="00882D5D"/>
    <w:rsid w:val="008E08D2"/>
    <w:rsid w:val="009316D4"/>
    <w:rsid w:val="00995AF9"/>
    <w:rsid w:val="00A15E28"/>
    <w:rsid w:val="00AA1804"/>
    <w:rsid w:val="00BB0547"/>
    <w:rsid w:val="00C40900"/>
    <w:rsid w:val="00DA6D0E"/>
    <w:rsid w:val="00DC109F"/>
    <w:rsid w:val="00E71AC2"/>
    <w:rsid w:val="00F1118B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5AF6C-7FE8-4E85-B286-D1E7F52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705" w:right="1689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3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"/>
      <w:jc w:val="both"/>
    </w:pPr>
  </w:style>
  <w:style w:type="paragraph" w:styleId="Paragrafoelenco">
    <w:name w:val="List Paragraph"/>
    <w:basedOn w:val="Normale"/>
    <w:uiPriority w:val="1"/>
    <w:qFormat/>
    <w:pPr>
      <w:spacing w:before="165"/>
      <w:ind w:left="351" w:right="104" w:hanging="21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5732B8"/>
    <w:pPr>
      <w:widowControl/>
      <w:autoSpaceDE/>
      <w:autoSpaceDN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FE5C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802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3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Giugliano Marilisa</dc:creator>
  <cp:lastModifiedBy>Sergio Beneduce</cp:lastModifiedBy>
  <cp:revision>2</cp:revision>
  <dcterms:created xsi:type="dcterms:W3CDTF">2026-05-08T08:53:00Z</dcterms:created>
  <dcterms:modified xsi:type="dcterms:W3CDTF">2026-05-08T08:53:00Z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